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4B9C" w14:textId="02B4C8CA" w:rsidR="00A826BC" w:rsidRDefault="00A826BC" w:rsidP="00A826BC">
      <w:pPr>
        <w:jc w:val="both"/>
        <w:rPr>
          <w:sz w:val="20"/>
          <w:szCs w:val="20"/>
        </w:rPr>
      </w:pPr>
      <w:r w:rsidRPr="00185253">
        <w:rPr>
          <w:sz w:val="20"/>
          <w:szCs w:val="20"/>
        </w:rPr>
        <w:t xml:space="preserve">As prescribed by NRS 244.225, the following </w:t>
      </w:r>
      <w:r w:rsidR="00B96C06">
        <w:rPr>
          <w:sz w:val="20"/>
          <w:szCs w:val="20"/>
        </w:rPr>
        <w:t xml:space="preserve">unaudited </w:t>
      </w:r>
      <w:r w:rsidRPr="00185253">
        <w:rPr>
          <w:sz w:val="20"/>
          <w:szCs w:val="20"/>
        </w:rPr>
        <w:t xml:space="preserve">interim financial statements represent the receipts and expenditures for Washoe County for the </w:t>
      </w:r>
      <w:r>
        <w:rPr>
          <w:sz w:val="20"/>
          <w:szCs w:val="20"/>
        </w:rPr>
        <w:t xml:space="preserve">fiscal year quarter ending </w:t>
      </w:r>
      <w:r w:rsidR="006C333E">
        <w:rPr>
          <w:sz w:val="20"/>
          <w:szCs w:val="20"/>
        </w:rPr>
        <w:t>September</w:t>
      </w:r>
      <w:r w:rsidR="00CB4CBC">
        <w:rPr>
          <w:sz w:val="20"/>
          <w:szCs w:val="20"/>
        </w:rPr>
        <w:t xml:space="preserve"> 3</w:t>
      </w:r>
      <w:r w:rsidR="002B7A2A">
        <w:rPr>
          <w:sz w:val="20"/>
          <w:szCs w:val="20"/>
        </w:rPr>
        <w:t>0</w:t>
      </w:r>
      <w:r>
        <w:rPr>
          <w:sz w:val="20"/>
          <w:szCs w:val="20"/>
        </w:rPr>
        <w:t>, 20</w:t>
      </w:r>
      <w:r w:rsidR="003140EA">
        <w:rPr>
          <w:sz w:val="20"/>
          <w:szCs w:val="20"/>
        </w:rPr>
        <w:t>2</w:t>
      </w:r>
      <w:r w:rsidR="009B4A32">
        <w:rPr>
          <w:sz w:val="20"/>
          <w:szCs w:val="20"/>
        </w:rPr>
        <w:t>4</w:t>
      </w:r>
      <w:r>
        <w:rPr>
          <w:sz w:val="20"/>
          <w:szCs w:val="20"/>
        </w:rPr>
        <w:t xml:space="preserve">.  </w:t>
      </w:r>
      <w:r w:rsidRPr="00185253">
        <w:rPr>
          <w:sz w:val="20"/>
          <w:szCs w:val="20"/>
        </w:rPr>
        <w:t>These financial statements are unaudited and presented for interim information only.  The financial statements are presented by fund group to include both the</w:t>
      </w:r>
      <w:r>
        <w:rPr>
          <w:sz w:val="20"/>
          <w:szCs w:val="20"/>
        </w:rPr>
        <w:t xml:space="preserve"> </w:t>
      </w:r>
      <w:r w:rsidRPr="00185253">
        <w:rPr>
          <w:sz w:val="20"/>
          <w:szCs w:val="20"/>
        </w:rPr>
        <w:t>governmental funds of the County maintained on a partial accrual basis and the proprietary funds of the County maintained on a full-accrual basis.</w:t>
      </w:r>
      <w:r>
        <w:rPr>
          <w:sz w:val="20"/>
          <w:szCs w:val="20"/>
        </w:rPr>
        <w:t xml:space="preserve">  Certain accruals are maintained on a monthly basis by the County’s financial systems and are presented in these interim statements and may </w:t>
      </w:r>
      <w:proofErr w:type="gramStart"/>
      <w:r>
        <w:rPr>
          <w:sz w:val="20"/>
          <w:szCs w:val="20"/>
        </w:rPr>
        <w:t>include:</w:t>
      </w:r>
      <w:proofErr w:type="gramEnd"/>
      <w:r>
        <w:rPr>
          <w:sz w:val="20"/>
          <w:szCs w:val="20"/>
        </w:rPr>
        <w:t xml:space="preserve">  salaries and wages earned but not yet paid, goods received but not yet invoiced and paid, amounts due and billed for services or grant reimbursements but not yet received.</w:t>
      </w:r>
    </w:p>
    <w:p w14:paraId="1FB9515A" w14:textId="77777777" w:rsidR="00A826BC" w:rsidRDefault="00A826BC" w:rsidP="00A826BC">
      <w:pPr>
        <w:jc w:val="both"/>
        <w:rPr>
          <w:sz w:val="20"/>
          <w:szCs w:val="20"/>
        </w:rPr>
      </w:pPr>
    </w:p>
    <w:p w14:paraId="2372AD95" w14:textId="77777777" w:rsidR="0047351C" w:rsidRDefault="0047351C" w:rsidP="00307986">
      <w:pPr>
        <w:jc w:val="both"/>
        <w:rPr>
          <w:sz w:val="20"/>
          <w:szCs w:val="20"/>
        </w:rPr>
      </w:pPr>
      <w:r w:rsidRPr="00185253">
        <w:rPr>
          <w:sz w:val="20"/>
          <w:szCs w:val="20"/>
        </w:rPr>
        <w:t xml:space="preserve">Detailed bills allowed by payee for services, supplies and capital outlay may be found in a companion report also posted on the Washoe County </w:t>
      </w:r>
      <w:r>
        <w:rPr>
          <w:sz w:val="20"/>
          <w:szCs w:val="20"/>
        </w:rPr>
        <w:t>Comptroller</w:t>
      </w:r>
      <w:r w:rsidRPr="00185253">
        <w:rPr>
          <w:sz w:val="20"/>
          <w:szCs w:val="20"/>
        </w:rPr>
        <w:t xml:space="preserve"> website.  The</w:t>
      </w:r>
      <w:r>
        <w:rPr>
          <w:sz w:val="20"/>
          <w:szCs w:val="20"/>
        </w:rPr>
        <w:t xml:space="preserve"> </w:t>
      </w:r>
      <w:r w:rsidRPr="00185253">
        <w:rPr>
          <w:sz w:val="20"/>
          <w:szCs w:val="20"/>
        </w:rPr>
        <w:t xml:space="preserve">details of the receipts and bills allowed </w:t>
      </w:r>
      <w:r>
        <w:rPr>
          <w:sz w:val="20"/>
          <w:szCs w:val="20"/>
        </w:rPr>
        <w:t xml:space="preserve">are public </w:t>
      </w:r>
      <w:proofErr w:type="gramStart"/>
      <w:r>
        <w:rPr>
          <w:sz w:val="20"/>
          <w:szCs w:val="20"/>
        </w:rPr>
        <w:t>record</w:t>
      </w:r>
      <w:proofErr w:type="gramEnd"/>
      <w:r>
        <w:rPr>
          <w:sz w:val="20"/>
          <w:szCs w:val="20"/>
        </w:rPr>
        <w:t xml:space="preserve"> and </w:t>
      </w:r>
      <w:r w:rsidRPr="00185253">
        <w:rPr>
          <w:sz w:val="20"/>
          <w:szCs w:val="20"/>
        </w:rPr>
        <w:t xml:space="preserve">are available for inspection </w:t>
      </w:r>
      <w:r>
        <w:rPr>
          <w:sz w:val="20"/>
          <w:szCs w:val="20"/>
        </w:rPr>
        <w:t xml:space="preserve">and copying pursuant to the provisions of NRS239.  For further information contact </w:t>
      </w:r>
      <w:r w:rsidRPr="00185253">
        <w:rPr>
          <w:sz w:val="20"/>
          <w:szCs w:val="20"/>
        </w:rPr>
        <w:t xml:space="preserve">Washoe County Comptroller, 1001 East 9th Street, </w:t>
      </w:r>
      <w:r w:rsidR="004B7A31">
        <w:rPr>
          <w:sz w:val="20"/>
          <w:szCs w:val="20"/>
        </w:rPr>
        <w:t xml:space="preserve">D-200, </w:t>
      </w:r>
      <w:r w:rsidRPr="00185253">
        <w:rPr>
          <w:sz w:val="20"/>
          <w:szCs w:val="20"/>
        </w:rPr>
        <w:t>Reno, Nevada</w:t>
      </w:r>
      <w:r>
        <w:rPr>
          <w:sz w:val="20"/>
          <w:szCs w:val="20"/>
        </w:rPr>
        <w:t>,</w:t>
      </w:r>
      <w:r w:rsidR="004B7A31">
        <w:rPr>
          <w:sz w:val="20"/>
          <w:szCs w:val="20"/>
        </w:rPr>
        <w:t xml:space="preserve"> 89512. </w:t>
      </w:r>
      <w:r>
        <w:rPr>
          <w:sz w:val="20"/>
          <w:szCs w:val="20"/>
        </w:rPr>
        <w:t xml:space="preserve"> </w:t>
      </w:r>
      <w:r w:rsidR="004B7A31">
        <w:rPr>
          <w:sz w:val="20"/>
          <w:szCs w:val="20"/>
        </w:rPr>
        <w:t>P</w:t>
      </w:r>
      <w:r>
        <w:rPr>
          <w:sz w:val="20"/>
          <w:szCs w:val="20"/>
        </w:rPr>
        <w:t>hone 775-328-2552</w:t>
      </w:r>
      <w:r w:rsidRPr="00185253">
        <w:rPr>
          <w:sz w:val="20"/>
          <w:szCs w:val="20"/>
        </w:rPr>
        <w:t>.</w:t>
      </w:r>
    </w:p>
    <w:p w14:paraId="0179F657" w14:textId="77777777" w:rsidR="0047351C" w:rsidRDefault="0047351C" w:rsidP="0047351C">
      <w:pPr>
        <w:rPr>
          <w:sz w:val="20"/>
          <w:szCs w:val="20"/>
        </w:rPr>
      </w:pPr>
    </w:p>
    <w:p w14:paraId="3EEC067A" w14:textId="2CE90B02" w:rsidR="0047351C" w:rsidRDefault="00637997" w:rsidP="0047351C">
      <w:pPr>
        <w:rPr>
          <w:sz w:val="20"/>
          <w:szCs w:val="20"/>
        </w:rPr>
      </w:pPr>
      <w:r w:rsidRPr="00637997">
        <w:rPr>
          <w:noProof/>
          <w:sz w:val="20"/>
          <w:szCs w:val="20"/>
        </w:rPr>
        <w:drawing>
          <wp:inline distT="0" distB="0" distL="0" distR="0" wp14:anchorId="035809FF" wp14:editId="3EA5201A">
            <wp:extent cx="5943600" cy="4630420"/>
            <wp:effectExtent l="0" t="0" r="0" b="0"/>
            <wp:docPr id="186534431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4431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49DD" w14:textId="17C69E14" w:rsidR="00B96C06" w:rsidRDefault="00B96C06" w:rsidP="00617DA7">
      <w:pPr>
        <w:jc w:val="center"/>
      </w:pPr>
    </w:p>
    <w:p w14:paraId="353B9CE5" w14:textId="7A07478A" w:rsidR="00A826BC" w:rsidRDefault="00A826BC" w:rsidP="00B96C06">
      <w:pPr>
        <w:jc w:val="center"/>
      </w:pPr>
    </w:p>
    <w:p w14:paraId="4AFECF8A" w14:textId="77777777" w:rsidR="00C018F4" w:rsidRDefault="00C018F4" w:rsidP="00B96C06">
      <w:pPr>
        <w:jc w:val="center"/>
      </w:pPr>
    </w:p>
    <w:p w14:paraId="2C6CAC83" w14:textId="77777777" w:rsidR="00C018F4" w:rsidRDefault="00C018F4" w:rsidP="00B96C06">
      <w:pPr>
        <w:jc w:val="center"/>
      </w:pPr>
    </w:p>
    <w:p w14:paraId="6022ED16" w14:textId="6EBA6DAC" w:rsidR="00BB4C0C" w:rsidRDefault="00BB4C0C" w:rsidP="00F07F86">
      <w:pPr>
        <w:jc w:val="center"/>
      </w:pPr>
    </w:p>
    <w:p w14:paraId="36EE5A7B" w14:textId="09CCCEC7" w:rsidR="00C018F4" w:rsidRDefault="00C018F4" w:rsidP="00F07F86">
      <w:pPr>
        <w:jc w:val="center"/>
      </w:pPr>
    </w:p>
    <w:p w14:paraId="7111F354" w14:textId="77777777" w:rsidR="003B0684" w:rsidRDefault="003B0684" w:rsidP="00F07F86">
      <w:pPr>
        <w:jc w:val="center"/>
        <w:rPr>
          <w:noProof/>
        </w:rPr>
      </w:pPr>
    </w:p>
    <w:p w14:paraId="58B0C4C4" w14:textId="7B70CEC3" w:rsidR="003D469A" w:rsidRDefault="003D469A" w:rsidP="00F07F86">
      <w:pPr>
        <w:jc w:val="center"/>
        <w:rPr>
          <w:noProof/>
        </w:rPr>
      </w:pPr>
    </w:p>
    <w:p w14:paraId="20E04E35" w14:textId="77777777" w:rsidR="003D469A" w:rsidRDefault="003D469A" w:rsidP="00F07F86">
      <w:pPr>
        <w:jc w:val="center"/>
      </w:pPr>
    </w:p>
    <w:p w14:paraId="282AF537" w14:textId="1AE5E96A" w:rsidR="003D469A" w:rsidRDefault="00637997" w:rsidP="00F07F86">
      <w:pPr>
        <w:jc w:val="center"/>
      </w:pPr>
      <w:r w:rsidRPr="00637997">
        <w:rPr>
          <w:noProof/>
        </w:rPr>
        <w:lastRenderedPageBreak/>
        <w:drawing>
          <wp:inline distT="0" distB="0" distL="0" distR="0" wp14:anchorId="01383DC3" wp14:editId="479222CC">
            <wp:extent cx="5943600" cy="7775575"/>
            <wp:effectExtent l="0" t="0" r="0" b="0"/>
            <wp:docPr id="494273310" name="Picture 1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73310" name="Picture 1" descr="Tabl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7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A4A80" w14:textId="2564A30B" w:rsidR="002C4C4E" w:rsidRDefault="002C4C4E" w:rsidP="00F07F86">
      <w:pPr>
        <w:jc w:val="center"/>
      </w:pPr>
    </w:p>
    <w:p w14:paraId="75CF97BB" w14:textId="1BFC275A" w:rsidR="002C4C4E" w:rsidRDefault="002C4C4E" w:rsidP="00F07F86">
      <w:pPr>
        <w:jc w:val="center"/>
      </w:pPr>
    </w:p>
    <w:p w14:paraId="22F7B449" w14:textId="77777777" w:rsidR="002C4C4E" w:rsidRDefault="002C4C4E" w:rsidP="00637997"/>
    <w:p w14:paraId="130E0498" w14:textId="748D1FF2" w:rsidR="00C018F4" w:rsidRDefault="00637997" w:rsidP="00F07F86">
      <w:pPr>
        <w:jc w:val="center"/>
      </w:pPr>
      <w:r w:rsidRPr="00637997">
        <w:rPr>
          <w:noProof/>
        </w:rPr>
        <w:lastRenderedPageBreak/>
        <w:drawing>
          <wp:inline distT="0" distB="0" distL="0" distR="0" wp14:anchorId="650F7D99" wp14:editId="53CCA75A">
            <wp:extent cx="5943600" cy="8354060"/>
            <wp:effectExtent l="0" t="0" r="0" b="8890"/>
            <wp:docPr id="1288239803" name="Picture 1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39803" name="Picture 1" descr="Tabl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5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E4E2" w14:textId="6AE9301A" w:rsidR="00C018F4" w:rsidRDefault="00637997" w:rsidP="00F07F86">
      <w:pPr>
        <w:jc w:val="center"/>
      </w:pPr>
      <w:r w:rsidRPr="00637997">
        <w:rPr>
          <w:noProof/>
        </w:rPr>
        <w:lastRenderedPageBreak/>
        <w:drawing>
          <wp:inline distT="0" distB="0" distL="0" distR="0" wp14:anchorId="0EE740AC" wp14:editId="3295C421">
            <wp:extent cx="5943600" cy="4260850"/>
            <wp:effectExtent l="0" t="0" r="0" b="6350"/>
            <wp:docPr id="770890721" name="Picture 1" descr="Graphical user interface,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90721" name="Picture 1" descr="Graphical user interface, tab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9EF49" w14:textId="31C53F98" w:rsidR="006C5041" w:rsidRDefault="006C5041" w:rsidP="00F07F86">
      <w:pPr>
        <w:jc w:val="center"/>
      </w:pPr>
    </w:p>
    <w:sectPr w:rsidR="006C5041" w:rsidSect="00C018F4">
      <w:headerReference w:type="default" r:id="rId11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4ED47" w14:textId="77777777" w:rsidR="004B3C4C" w:rsidRDefault="004B3C4C" w:rsidP="00A826BC">
      <w:r>
        <w:separator/>
      </w:r>
    </w:p>
  </w:endnote>
  <w:endnote w:type="continuationSeparator" w:id="0">
    <w:p w14:paraId="04F59BC2" w14:textId="77777777" w:rsidR="004B3C4C" w:rsidRDefault="004B3C4C" w:rsidP="00A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C78D" w14:textId="77777777" w:rsidR="004B3C4C" w:rsidRDefault="004B3C4C" w:rsidP="00A826BC">
      <w:r>
        <w:separator/>
      </w:r>
    </w:p>
  </w:footnote>
  <w:footnote w:type="continuationSeparator" w:id="0">
    <w:p w14:paraId="56888DE0" w14:textId="77777777" w:rsidR="004B3C4C" w:rsidRDefault="004B3C4C" w:rsidP="00A8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3D8F" w14:textId="77777777" w:rsidR="00322A9F" w:rsidRPr="00185253" w:rsidRDefault="00322A9F" w:rsidP="00A826BC">
    <w:pPr>
      <w:jc w:val="center"/>
      <w:rPr>
        <w:b/>
        <w:i/>
      </w:rPr>
    </w:pPr>
    <w:r w:rsidRPr="00185253">
      <w:rPr>
        <w:b/>
        <w:i/>
      </w:rPr>
      <w:t>Washoe County, Nevada</w:t>
    </w:r>
  </w:p>
  <w:p w14:paraId="45214C26" w14:textId="77777777" w:rsidR="00322A9F" w:rsidRDefault="00322A9F" w:rsidP="00A826BC">
    <w:pPr>
      <w:jc w:val="center"/>
      <w:rPr>
        <w:sz w:val="20"/>
        <w:szCs w:val="20"/>
      </w:rPr>
    </w:pPr>
    <w:r>
      <w:rPr>
        <w:sz w:val="20"/>
        <w:szCs w:val="20"/>
      </w:rPr>
      <w:t>Unaudited Interim Quarterly Financial Report</w:t>
    </w:r>
  </w:p>
  <w:p w14:paraId="2973264C" w14:textId="79FA4C45" w:rsidR="002F335F" w:rsidRDefault="00322A9F" w:rsidP="002F335F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For the </w:t>
    </w:r>
    <w:r w:rsidR="00CB4CBC">
      <w:rPr>
        <w:sz w:val="20"/>
        <w:szCs w:val="20"/>
      </w:rPr>
      <w:t xml:space="preserve">Quarter </w:t>
    </w:r>
    <w:r>
      <w:rPr>
        <w:sz w:val="20"/>
        <w:szCs w:val="20"/>
      </w:rPr>
      <w:t xml:space="preserve">Ended </w:t>
    </w:r>
    <w:r w:rsidR="006C333E">
      <w:rPr>
        <w:sz w:val="20"/>
        <w:szCs w:val="20"/>
      </w:rPr>
      <w:t>September</w:t>
    </w:r>
    <w:r>
      <w:rPr>
        <w:sz w:val="20"/>
        <w:szCs w:val="20"/>
      </w:rPr>
      <w:t xml:space="preserve"> 3</w:t>
    </w:r>
    <w:r w:rsidR="002B7A2A">
      <w:rPr>
        <w:sz w:val="20"/>
        <w:szCs w:val="20"/>
      </w:rPr>
      <w:t>0</w:t>
    </w:r>
    <w:r>
      <w:rPr>
        <w:sz w:val="20"/>
        <w:szCs w:val="20"/>
      </w:rPr>
      <w:t xml:space="preserve">, </w:t>
    </w:r>
    <w:r w:rsidR="003140EA">
      <w:rPr>
        <w:sz w:val="20"/>
        <w:szCs w:val="20"/>
      </w:rPr>
      <w:t>202</w:t>
    </w:r>
    <w:r w:rsidR="009B4A32">
      <w:rPr>
        <w:sz w:val="20"/>
        <w:szCs w:val="20"/>
      </w:rPr>
      <w:t>4</w:t>
    </w:r>
  </w:p>
  <w:p w14:paraId="41910468" w14:textId="77777777" w:rsidR="00322A9F" w:rsidRDefault="00322A9F" w:rsidP="00A826BC">
    <w:pPr>
      <w:pStyle w:val="Header"/>
      <w:jc w:val="center"/>
    </w:pPr>
  </w:p>
  <w:p w14:paraId="7362D89A" w14:textId="77777777" w:rsidR="00E05BB5" w:rsidRDefault="00E05BB5" w:rsidP="00A826B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BC"/>
    <w:rsid w:val="000049D4"/>
    <w:rsid w:val="00015D01"/>
    <w:rsid w:val="00032B24"/>
    <w:rsid w:val="000338AE"/>
    <w:rsid w:val="000459C7"/>
    <w:rsid w:val="00063BCA"/>
    <w:rsid w:val="000660C0"/>
    <w:rsid w:val="000C7516"/>
    <w:rsid w:val="000D4654"/>
    <w:rsid w:val="000D7986"/>
    <w:rsid w:val="000E0298"/>
    <w:rsid w:val="001775BB"/>
    <w:rsid w:val="00200791"/>
    <w:rsid w:val="00224104"/>
    <w:rsid w:val="00224D91"/>
    <w:rsid w:val="002713CA"/>
    <w:rsid w:val="00274D82"/>
    <w:rsid w:val="002B5158"/>
    <w:rsid w:val="002B7A2A"/>
    <w:rsid w:val="002C4C4E"/>
    <w:rsid w:val="002C5C45"/>
    <w:rsid w:val="002F335F"/>
    <w:rsid w:val="002F5A7D"/>
    <w:rsid w:val="00307986"/>
    <w:rsid w:val="003140EA"/>
    <w:rsid w:val="00322A9F"/>
    <w:rsid w:val="003A1FE7"/>
    <w:rsid w:val="003A7F91"/>
    <w:rsid w:val="003B0684"/>
    <w:rsid w:val="003C2249"/>
    <w:rsid w:val="003D469A"/>
    <w:rsid w:val="003E0989"/>
    <w:rsid w:val="0041527A"/>
    <w:rsid w:val="004642CD"/>
    <w:rsid w:val="0047351C"/>
    <w:rsid w:val="004B3C4C"/>
    <w:rsid w:val="004B7A31"/>
    <w:rsid w:val="004F475A"/>
    <w:rsid w:val="00540F13"/>
    <w:rsid w:val="00545B1A"/>
    <w:rsid w:val="00553E06"/>
    <w:rsid w:val="005558AB"/>
    <w:rsid w:val="00556DF5"/>
    <w:rsid w:val="0056264E"/>
    <w:rsid w:val="005C6AB0"/>
    <w:rsid w:val="005F26B8"/>
    <w:rsid w:val="00617DA7"/>
    <w:rsid w:val="00622E3E"/>
    <w:rsid w:val="006334F1"/>
    <w:rsid w:val="00637997"/>
    <w:rsid w:val="00676DCD"/>
    <w:rsid w:val="006C333E"/>
    <w:rsid w:val="006C5041"/>
    <w:rsid w:val="006C5D01"/>
    <w:rsid w:val="00746482"/>
    <w:rsid w:val="00796FB8"/>
    <w:rsid w:val="007D1BD0"/>
    <w:rsid w:val="00811D14"/>
    <w:rsid w:val="008A3A00"/>
    <w:rsid w:val="008C3065"/>
    <w:rsid w:val="008E4E44"/>
    <w:rsid w:val="008E6A50"/>
    <w:rsid w:val="008E70F7"/>
    <w:rsid w:val="009B1832"/>
    <w:rsid w:val="009B4A32"/>
    <w:rsid w:val="009B5FFA"/>
    <w:rsid w:val="009D7B91"/>
    <w:rsid w:val="009F163A"/>
    <w:rsid w:val="00A10F36"/>
    <w:rsid w:val="00A26548"/>
    <w:rsid w:val="00A826BC"/>
    <w:rsid w:val="00A952AE"/>
    <w:rsid w:val="00AA0CC9"/>
    <w:rsid w:val="00AD107B"/>
    <w:rsid w:val="00B143CE"/>
    <w:rsid w:val="00B35469"/>
    <w:rsid w:val="00B37AAF"/>
    <w:rsid w:val="00B671EA"/>
    <w:rsid w:val="00B75A8C"/>
    <w:rsid w:val="00B96C06"/>
    <w:rsid w:val="00BB3449"/>
    <w:rsid w:val="00BB4C0C"/>
    <w:rsid w:val="00BD4945"/>
    <w:rsid w:val="00C018F4"/>
    <w:rsid w:val="00C1586C"/>
    <w:rsid w:val="00C160E1"/>
    <w:rsid w:val="00C26034"/>
    <w:rsid w:val="00CB4CBC"/>
    <w:rsid w:val="00CD62D5"/>
    <w:rsid w:val="00CE1DF3"/>
    <w:rsid w:val="00D106D9"/>
    <w:rsid w:val="00D70190"/>
    <w:rsid w:val="00DE053C"/>
    <w:rsid w:val="00E035D5"/>
    <w:rsid w:val="00E05BB5"/>
    <w:rsid w:val="00E21D27"/>
    <w:rsid w:val="00E9584A"/>
    <w:rsid w:val="00EA1554"/>
    <w:rsid w:val="00EB6009"/>
    <w:rsid w:val="00EC1C19"/>
    <w:rsid w:val="00EF4417"/>
    <w:rsid w:val="00F07F86"/>
    <w:rsid w:val="00F34990"/>
    <w:rsid w:val="00F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DB27"/>
  <w15:docId w15:val="{A27DAFCE-0772-496B-81DB-8A5549ED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BC"/>
    <w:pPr>
      <w:spacing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6B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2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6B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1DDC-9092-4818-8409-971C2EEC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smcgarva</dc:creator>
  <cp:lastModifiedBy>Stebbins, Victoria</cp:lastModifiedBy>
  <cp:revision>8</cp:revision>
  <cp:lastPrinted>2022-04-13T16:11:00Z</cp:lastPrinted>
  <dcterms:created xsi:type="dcterms:W3CDTF">2023-10-02T17:21:00Z</dcterms:created>
  <dcterms:modified xsi:type="dcterms:W3CDTF">2025-03-18T18:21:00Z</dcterms:modified>
</cp:coreProperties>
</file>